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7" w:type="dxa"/>
        <w:tblInd w:w="-39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062"/>
        <w:gridCol w:w="700"/>
        <w:gridCol w:w="1928"/>
        <w:gridCol w:w="964"/>
        <w:gridCol w:w="508"/>
        <w:gridCol w:w="1084"/>
        <w:gridCol w:w="990"/>
        <w:gridCol w:w="6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信阳航空职业学院月度工作绩效考核表（教学岗）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考核月份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4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请假情况：</w:t>
            </w:r>
          </w:p>
        </w:tc>
        <w:tc>
          <w:tcPr>
            <w:tcW w:w="1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（个人签字确认）</w:t>
            </w:r>
          </w:p>
        </w:tc>
        <w:tc>
          <w:tcPr>
            <w:tcW w:w="16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（领导签字确认）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迟到/早退情况：</w:t>
            </w:r>
          </w:p>
        </w:tc>
        <w:tc>
          <w:tcPr>
            <w:tcW w:w="15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旷工情况：</w:t>
            </w:r>
          </w:p>
        </w:tc>
        <w:tc>
          <w:tcPr>
            <w:tcW w:w="15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部门考核（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</w:t>
            </w: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及标准：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工作完成百分比×本项工作分值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本项考核得分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FF"/>
                <w:sz w:val="22"/>
                <w:szCs w:val="22"/>
                <w:u w:val="none"/>
                <w:lang w:eastAsia="zh-CN"/>
              </w:rPr>
              <w:t>工作业绩考核</w:t>
            </w:r>
            <w:r>
              <w:rPr>
                <w:rFonts w:hint="eastAsia" w:asciiTheme="minorEastAsia" w:hAnsiTheme="minorEastAsia" w:cstheme="min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60分</w:t>
            </w: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月度教学任务情况</w:t>
            </w:r>
            <w:r>
              <w:rPr>
                <w:rFonts w:hint="eastAsia" w:asciiTheme="minorEastAsia" w:hAnsiTheme="minorEastAsia" w:cstheme="min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（40分）：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184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教学事故情况（20分）：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业务素质40分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时效性（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）：高效率的完成工作，并有反馈。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主动性（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）：积极主动完成本职工作。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适应性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：能适应岗位，满足岗位要求。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沟通性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：上传下达，沟通顺畅。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终评得分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部门领导签字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教务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督导考核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20%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791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人事考核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20%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791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综合得分</w:t>
            </w:r>
          </w:p>
        </w:tc>
        <w:tc>
          <w:tcPr>
            <w:tcW w:w="7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信阳航空职业学院月度工作绩效考核表（辅导员岗）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填表时间：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考核月份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4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请假情况：</w:t>
            </w:r>
          </w:p>
        </w:tc>
        <w:tc>
          <w:tcPr>
            <w:tcW w:w="1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（个人签字确认）</w:t>
            </w:r>
          </w:p>
        </w:tc>
        <w:tc>
          <w:tcPr>
            <w:tcW w:w="16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（领导签字确认）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迟到/早退情况：</w:t>
            </w:r>
          </w:p>
        </w:tc>
        <w:tc>
          <w:tcPr>
            <w:tcW w:w="159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旷工情况：</w:t>
            </w:r>
          </w:p>
        </w:tc>
        <w:tc>
          <w:tcPr>
            <w:tcW w:w="15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部门考核（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60%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项目</w:t>
            </w: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具体内容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及标准：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工作完成百分比×本项工作分值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本项考核得分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工作业绩考核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60分</w:t>
            </w: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带班人数情况（</w:t>
            </w:r>
            <w:r>
              <w:rPr>
                <w:rFonts w:hint="eastAsia" w:asciiTheme="minorEastAsia" w:hAnsiTheme="minorEastAsia" w:cstheme="minorEastAsia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20分）：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184" w:type="dxa"/>
            <w:gridSpan w:val="5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学生缴费完成情况（20分）：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学生管理情况（20分）：（出勤、卫生、安全）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业务素质40分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时效性（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）：高效率的完成工作，并有反馈。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主动性（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）：积极主动完成本职工作。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适应性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：能适应岗位，满足岗位要求。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0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5184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沟通性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：上传下达，沟通顺畅。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终评得分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部门领导签字</w:t>
            </w: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学生处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督导考核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20%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791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人事考核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20%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791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1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  <w:lang w:eastAsia="zh-CN"/>
              </w:rPr>
              <w:t>综合得分</w:t>
            </w:r>
          </w:p>
        </w:tc>
        <w:tc>
          <w:tcPr>
            <w:tcW w:w="79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3520" w:firstLineChars="1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D207C"/>
    <w:rsid w:val="0E6D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2023-03-30T03:57:00Z</dcterms:created>
  <dc:creator>平桥小城</dc:creator>
  <cp:lastModifiedBy>平桥小城</cp:lastModifiedBy>
  <dcterms:modified xsi:type="dcterms:W3CDTF">2023-03-30T03:57:32Z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